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6 марта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11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генерального директора ООО «ДЖИ-ТЭК» </w:t>
      </w:r>
      <w:r>
        <w:rPr>
          <w:rFonts w:ascii="Times New Roman" w:eastAsia="Times New Roman" w:hAnsi="Times New Roman" w:cs="Times New Roman"/>
          <w:b/>
          <w:bCs/>
        </w:rPr>
        <w:t>Байкалова Александра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Байкалов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ООО «ДЖИ-ТЭК»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Промышленная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д.19, </w:t>
      </w:r>
      <w:r>
        <w:rPr>
          <w:rFonts w:ascii="Times New Roman" w:eastAsia="Times New Roman" w:hAnsi="Times New Roman" w:cs="Times New Roman"/>
        </w:rPr>
        <w:t>каб.315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6 месяцев 2025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пп.1</w:t>
      </w:r>
      <w:r>
        <w:rPr>
          <w:rFonts w:ascii="Times New Roman" w:eastAsia="Times New Roman" w:hAnsi="Times New Roman" w:cs="Times New Roman"/>
        </w:rPr>
        <w:t xml:space="preserve"> п.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419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Байкалов А.С</w:t>
      </w:r>
      <w:r>
        <w:rPr>
          <w:rFonts w:ascii="Times New Roman" w:eastAsia="Times New Roman" w:hAnsi="Times New Roman" w:cs="Times New Roman"/>
        </w:rPr>
        <w:t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неявки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</w:t>
      </w:r>
      <w:r>
        <w:rPr>
          <w:rFonts w:ascii="Times New Roman" w:eastAsia="Times New Roman" w:hAnsi="Times New Roman" w:cs="Times New Roman"/>
        </w:rPr>
        <w:t>делу.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Байкалов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документа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Байкалов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налогового расчета по страховым взносам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Некрасова Н.А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</w:t>
      </w:r>
      <w:r>
        <w:rPr>
          <w:rFonts w:ascii="Times New Roman" w:eastAsia="Times New Roman" w:hAnsi="Times New Roman" w:cs="Times New Roman"/>
        </w:rPr>
        <w:t>.6, 29.10 КоАП РФ, мировой судья,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директора ООО «ДЖИ-ТЭК» </w:t>
      </w:r>
      <w:r>
        <w:rPr>
          <w:rFonts w:ascii="Times New Roman" w:eastAsia="Times New Roman" w:hAnsi="Times New Roman" w:cs="Times New Roman"/>
          <w:b/>
          <w:bCs/>
        </w:rPr>
        <w:t>Байкалова Александра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</w:t>
      </w:r>
      <w:r>
        <w:rPr>
          <w:rFonts w:ascii="Times New Roman" w:eastAsia="Times New Roman" w:hAnsi="Times New Roman" w:cs="Times New Roman"/>
        </w:rPr>
        <w:t>ирового судью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3rplc-2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3rplc-28">
    <w:name w:val="cat-UserDefined grp-23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